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/>
        <w:drawing>
          <wp:inline distB="114300" distT="114300" distL="114300" distR="114300">
            <wp:extent cx="3186113" cy="9620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6113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6"/>
          <w:szCs w:val="26"/>
          <w:rtl w:val="0"/>
        </w:rPr>
        <w:t xml:space="preserve">Januari 2024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Hej alla medlemmar, och god fortsättning på det nya året.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Samtliga hushåll har fått brev från Eltel/Vattenfall att våra elmätare ska bytas. Elmätaren sitter utomhus i det grå skåpet mittemot ytterdörren.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 behöver inte vara hemma när bytet genomförs, de har egen nyckel till skåpet.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Strömavbrottet vid bytet varar ca 30 minuter.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bara till att skåpet är lätt åtkomligt.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Där värmeproblem i lägenheten kvarstår bearbetas det av Ihrevikens VVS hos er som behöver.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Vänligen kontrollera att radiatorerna/termostaten står på max, och att luftventilerna över fönstren är stängda innan ni bokar besök av dem.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Anmäl eventuellt värmeproblem till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styrelsen@brf-drevvikensstrand.se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Från årsskiftet gäller nya krav på sopsortering.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Skärpta regler gäller fettavskiljning, det betyder att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inget</w:t>
      </w:r>
      <w:r w:rsidDel="00000000" w:rsidR="00000000" w:rsidRPr="00000000">
        <w:rPr>
          <w:i w:val="1"/>
          <w:sz w:val="26"/>
          <w:szCs w:val="26"/>
          <w:rtl w:val="0"/>
        </w:rPr>
        <w:t xml:space="preserve"> fett</w:t>
      </w:r>
      <w:r w:rsidDel="00000000" w:rsidR="00000000" w:rsidRPr="00000000">
        <w:rPr>
          <w:sz w:val="26"/>
          <w:szCs w:val="26"/>
          <w:rtl w:val="0"/>
        </w:rPr>
        <w:t xml:space="preserve"> får hällas ner i avloppet, samma krav som tidigare i föreningen, men nu en lagstadgad skärpning.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Till exempel stekpanna, den ska torkas ur med hushållspapper som därefter kastas i bruna påsen innan pannan diskas ur.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Större mängder olja/fett samlas upp i passande kärl och lämnas på SRV återvinning. Därmed kan vi undvika “fettproppar” som kan innebära: stopp i rören, översvämning, där det krävs spolning av rör.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Från årsskiftet är det även </w:t>
      </w:r>
      <w:r w:rsidDel="00000000" w:rsidR="00000000" w:rsidRPr="00000000">
        <w:rPr>
          <w:b w:val="1"/>
          <w:sz w:val="26"/>
          <w:szCs w:val="26"/>
          <w:rtl w:val="0"/>
        </w:rPr>
        <w:t xml:space="preserve">obligatoriskt</w:t>
      </w:r>
      <w:r w:rsidDel="00000000" w:rsidR="00000000" w:rsidRPr="00000000">
        <w:rPr>
          <w:sz w:val="26"/>
          <w:szCs w:val="26"/>
          <w:rtl w:val="0"/>
        </w:rPr>
        <w:t xml:space="preserve"> att sortera ut matavfall från restavfall. Det betyder att ni kastar allt matavfall i "bruna påsen”, som därefter kastas i den bruna luckan vid sopskåpen.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Om så inte sker riskerar föreningen att få </w:t>
      </w:r>
      <w:r w:rsidDel="00000000" w:rsidR="00000000" w:rsidRPr="00000000">
        <w:rPr>
          <w:b w:val="1"/>
          <w:sz w:val="26"/>
          <w:szCs w:val="26"/>
          <w:rtl w:val="0"/>
        </w:rPr>
        <w:t xml:space="preserve">böter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Tyvärr har sanden i sandfickan frusit, därav har sandning på våra gångvägar inte kunnat genomföras som önskats efter snöröjning.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 ser över problemet och jobbar på en snar lösning.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Ännu finns det tid att skicka in motion inför årsstämman.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motion är ett förslag till beslut.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Den ska vara utformad med en begäran samt förslag till åtgärd.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Sista dag för inlämning är 2024-02-29.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 skickar den till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styrelsen@brf-drevvikensstrand.se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Som alltid ber vi er att söka info på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https://brf-drevvikensstrand</w:t>
        </w:r>
      </w:hyperlink>
      <w:r w:rsidDel="00000000" w:rsidR="00000000" w:rsidRPr="00000000">
        <w:rPr>
          <w:sz w:val="26"/>
          <w:szCs w:val="26"/>
          <w:rtl w:val="0"/>
        </w:rPr>
        <w:t xml:space="preserve"> för svar på era frågor innan ni kontaktar styrelsen.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Med vänliga hälsningar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Styrelsen Brf Drevvikens Strand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rf-drevvikensstran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tyrelsen@brf-drevvikensstrand.se" TargetMode="External"/><Relationship Id="rId8" Type="http://schemas.openxmlformats.org/officeDocument/2006/relationships/hyperlink" Target="mailto:styrelsen@brf-drevvikensstrand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